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43" w:rsidRPr="00D52E8D" w:rsidRDefault="00E544EE" w:rsidP="00BA0CB3">
      <w:pPr>
        <w:spacing w:line="360" w:lineRule="auto"/>
        <w:jc w:val="center"/>
        <w:rPr>
          <w:b/>
          <w:bCs/>
        </w:rPr>
      </w:pPr>
      <w:r w:rsidRPr="00D52E8D">
        <w:rPr>
          <w:b/>
          <w:bCs/>
        </w:rPr>
        <w:t xml:space="preserve">LEI Nº </w:t>
      </w:r>
      <w:r w:rsidR="006C094D" w:rsidRPr="00D52E8D">
        <w:rPr>
          <w:b/>
          <w:bCs/>
        </w:rPr>
        <w:t>5.</w:t>
      </w:r>
      <w:r w:rsidR="00954004" w:rsidRPr="00D52E8D">
        <w:rPr>
          <w:b/>
          <w:bCs/>
        </w:rPr>
        <w:t>5</w:t>
      </w:r>
      <w:r w:rsidR="00F90069" w:rsidRPr="00D52E8D">
        <w:rPr>
          <w:b/>
          <w:bCs/>
        </w:rPr>
        <w:t>4</w:t>
      </w:r>
      <w:r w:rsidR="00D52E8D" w:rsidRPr="00D52E8D">
        <w:rPr>
          <w:b/>
          <w:bCs/>
        </w:rPr>
        <w:t>1</w:t>
      </w:r>
      <w:r w:rsidR="00C07552" w:rsidRPr="00D52E8D">
        <w:rPr>
          <w:b/>
          <w:bCs/>
        </w:rPr>
        <w:t xml:space="preserve"> </w:t>
      </w:r>
      <w:r w:rsidR="006C094D" w:rsidRPr="00D52E8D">
        <w:rPr>
          <w:b/>
          <w:bCs/>
        </w:rPr>
        <w:t xml:space="preserve">DE </w:t>
      </w:r>
      <w:r w:rsidR="003550CB" w:rsidRPr="00D52E8D">
        <w:rPr>
          <w:b/>
          <w:bCs/>
        </w:rPr>
        <w:t>1</w:t>
      </w:r>
      <w:r w:rsidR="00D52E8D" w:rsidRPr="00D52E8D">
        <w:rPr>
          <w:b/>
          <w:bCs/>
        </w:rPr>
        <w:t>5</w:t>
      </w:r>
      <w:r w:rsidR="00937B38" w:rsidRPr="00D52E8D">
        <w:rPr>
          <w:b/>
          <w:bCs/>
        </w:rPr>
        <w:t xml:space="preserve"> DE DEZEMBRO</w:t>
      </w:r>
      <w:r w:rsidR="00F95F87" w:rsidRPr="00D52E8D">
        <w:rPr>
          <w:b/>
          <w:bCs/>
        </w:rPr>
        <w:t xml:space="preserve"> DE </w:t>
      </w:r>
      <w:r w:rsidR="00414D91" w:rsidRPr="00D52E8D">
        <w:rPr>
          <w:b/>
          <w:bCs/>
        </w:rPr>
        <w:t>2022</w:t>
      </w:r>
      <w:r w:rsidRPr="00D52E8D">
        <w:rPr>
          <w:b/>
          <w:bCs/>
        </w:rPr>
        <w:t>.</w:t>
      </w:r>
    </w:p>
    <w:p w:rsidR="00F90069" w:rsidRPr="00D52E8D" w:rsidRDefault="00F90069" w:rsidP="00F90069">
      <w:pPr>
        <w:spacing w:line="360" w:lineRule="auto"/>
        <w:ind w:left="3402"/>
        <w:jc w:val="both"/>
        <w:rPr>
          <w:b/>
        </w:rPr>
      </w:pPr>
    </w:p>
    <w:p w:rsidR="00D52E8D" w:rsidRPr="00D52E8D" w:rsidRDefault="00D52E8D" w:rsidP="00D52E8D">
      <w:pPr>
        <w:spacing w:line="360" w:lineRule="auto"/>
        <w:ind w:left="3402"/>
        <w:jc w:val="both"/>
        <w:rPr>
          <w:b/>
        </w:rPr>
      </w:pPr>
      <w:r w:rsidRPr="00D52E8D">
        <w:rPr>
          <w:b/>
        </w:rPr>
        <w:t>“AUTORIZA O PODER EXECUTIVO A CONTRATAR OPERAÇÃO DE CRÉDITO COM O BANCO DO BRASIL S/A COM A GARANTIA DA UNIÃO E DÁ OUTRAS PROVIDÊNCIAS”.</w:t>
      </w:r>
    </w:p>
    <w:p w:rsidR="00D52E8D" w:rsidRPr="00D52E8D" w:rsidRDefault="00D52E8D" w:rsidP="00D52E8D">
      <w:pPr>
        <w:pStyle w:val="Recuodecorpodetexto"/>
        <w:spacing w:after="0" w:line="360" w:lineRule="auto"/>
        <w:ind w:firstLine="1701"/>
        <w:jc w:val="both"/>
      </w:pPr>
      <w:r w:rsidRPr="00D52E8D">
        <w:t>O povo do município de Patrocínio/MG, por seus representantes legais APROVOU e o Prefeito Municipal SANCIONA a seguinte Lei:</w:t>
      </w:r>
    </w:p>
    <w:p w:rsidR="00D52E8D" w:rsidRPr="00D52E8D" w:rsidRDefault="00D52E8D" w:rsidP="00D52E8D">
      <w:pPr>
        <w:autoSpaceDE w:val="0"/>
        <w:spacing w:line="360" w:lineRule="auto"/>
        <w:ind w:firstLine="1701"/>
        <w:jc w:val="both"/>
      </w:pPr>
      <w:r w:rsidRPr="00D52E8D">
        <w:rPr>
          <w:b/>
        </w:rPr>
        <w:t>Art. 1°</w:t>
      </w:r>
      <w:r w:rsidRPr="00D52E8D">
        <w:t xml:space="preserve"> Fica o Poder Executivo autorizado a contratar operação de crédito junto ao BANCO DO BRASIL S.A., com a garantia da União, até o valor de </w:t>
      </w:r>
      <w:proofErr w:type="gramStart"/>
      <w:r w:rsidRPr="00D52E8D">
        <w:t>R$ 35.000.000,00 (trinta e cinco milhões de reais), no âmbito do Programa Eficiência Municipal</w:t>
      </w:r>
      <w:proofErr w:type="gramEnd"/>
      <w:r w:rsidRPr="00D52E8D">
        <w:t xml:space="preserve">, nos termos da Resolução CMN nº 4.995, de 24.03.2022, e suas alterações, </w:t>
      </w:r>
      <w:proofErr w:type="gramStart"/>
      <w:r w:rsidRPr="00D52E8D">
        <w:t>destinados</w:t>
      </w:r>
      <w:proofErr w:type="gramEnd"/>
      <w:r w:rsidRPr="00D52E8D">
        <w:t xml:space="preserve"> a investimentos na área de infraestrutura viária, mobilidade urbana, observada</w:t>
      </w:r>
      <w:r w:rsidRPr="00D52E8D">
        <w:rPr>
          <w:b/>
        </w:rPr>
        <w:t xml:space="preserve"> </w:t>
      </w:r>
      <w:r w:rsidRPr="00D52E8D">
        <w:t>a legislação vigente, em especial as disposições da Lei Complementar n° 101, de 04 de maio de 2000.</w:t>
      </w:r>
    </w:p>
    <w:p w:rsidR="00D52E8D" w:rsidRPr="00D52E8D" w:rsidRDefault="00D52E8D" w:rsidP="00D52E8D">
      <w:pPr>
        <w:autoSpaceDE w:val="0"/>
        <w:spacing w:line="360" w:lineRule="auto"/>
        <w:ind w:firstLine="1701"/>
        <w:jc w:val="both"/>
      </w:pPr>
      <w:r w:rsidRPr="00D52E8D">
        <w:rPr>
          <w:b/>
        </w:rPr>
        <w:t>Parágrafo único.</w:t>
      </w:r>
      <w:r w:rsidRPr="00D52E8D">
        <w:t xml:space="preserve"> Os recursos provenientes da operação de crédito autorizada serão obrigatoriamente aplicados na execução dos empreendimentos previstos no “caput” deste artigo, sendo vedada a aplicação de tais recursos em despesas correntes, em consonância com o § 1º do art. 35 da Lei Complementar Federal nº 101, de 04 de maio de 2000.</w:t>
      </w:r>
    </w:p>
    <w:p w:rsidR="00D52E8D" w:rsidRPr="00D52E8D" w:rsidRDefault="00D52E8D" w:rsidP="00D52E8D">
      <w:pPr>
        <w:autoSpaceDE w:val="0"/>
        <w:spacing w:line="360" w:lineRule="auto"/>
        <w:ind w:firstLine="1701"/>
      </w:pPr>
    </w:p>
    <w:p w:rsidR="00D52E8D" w:rsidRPr="00D52E8D" w:rsidRDefault="00D52E8D" w:rsidP="00D52E8D">
      <w:pPr>
        <w:autoSpaceDE w:val="0"/>
        <w:spacing w:line="360" w:lineRule="auto"/>
        <w:ind w:firstLine="1701"/>
        <w:jc w:val="both"/>
      </w:pPr>
      <w:r w:rsidRPr="00D52E8D">
        <w:rPr>
          <w:b/>
          <w:bCs/>
        </w:rPr>
        <w:t>Art. 2º</w:t>
      </w:r>
      <w:r w:rsidRPr="00D52E8D">
        <w:t xml:space="preserve"> Fica o Poder Executivo autorizado a vincular, como contragarantia à garantia da União, à operação de crédito de que trata esta Lei, em caráter irrevogável e irretratável, a modo “</w:t>
      </w:r>
      <w:proofErr w:type="gramStart"/>
      <w:r w:rsidRPr="00D52E8D">
        <w:t>pro solvendo</w:t>
      </w:r>
      <w:proofErr w:type="gramEnd"/>
      <w:r w:rsidRPr="00D52E8D">
        <w:t>”, as cotas de repartição das receitas tributárias, previstas nos artigos 158 e 159, inciso I, alíneas “b”, “d” e “e” complementadas pelas receitas próprias de impostos estabelecidas no artigo 156 da Constituição Federal, nos termos do § 4º, do artigo 167, bem como outras garantias em direito admitidas.</w:t>
      </w:r>
    </w:p>
    <w:p w:rsidR="00D52E8D" w:rsidRPr="00D52E8D" w:rsidRDefault="00D52E8D" w:rsidP="00D52E8D">
      <w:pPr>
        <w:autoSpaceDE w:val="0"/>
        <w:spacing w:line="360" w:lineRule="auto"/>
        <w:ind w:firstLine="1701"/>
        <w:jc w:val="both"/>
      </w:pPr>
    </w:p>
    <w:p w:rsidR="00D52E8D" w:rsidRPr="00D52E8D" w:rsidRDefault="00D52E8D" w:rsidP="00D52E8D">
      <w:pPr>
        <w:autoSpaceDE w:val="0"/>
        <w:spacing w:line="360" w:lineRule="auto"/>
        <w:ind w:firstLine="1701"/>
        <w:jc w:val="both"/>
      </w:pPr>
      <w:r w:rsidRPr="00D52E8D">
        <w:rPr>
          <w:b/>
        </w:rPr>
        <w:t>Art. 3º</w:t>
      </w:r>
      <w:r w:rsidRPr="00D52E8D">
        <w:t xml:space="preserve"> Os recursos provenientes da operação de crédito a que se refere </w:t>
      </w:r>
      <w:r w:rsidRPr="00D52E8D">
        <w:lastRenderedPageBreak/>
        <w:t>esta Lei deverão ser consignados como receita no Orçamento ou em créditos adicionais, nos termos do inc. II, § 1º, art. 32, da Lei Complementar 101/2000.</w:t>
      </w:r>
    </w:p>
    <w:p w:rsidR="00D52E8D" w:rsidRPr="00D52E8D" w:rsidRDefault="00D52E8D" w:rsidP="00D52E8D">
      <w:pPr>
        <w:autoSpaceDE w:val="0"/>
        <w:spacing w:line="360" w:lineRule="auto"/>
        <w:ind w:firstLine="1701"/>
      </w:pPr>
      <w:r w:rsidRPr="00D52E8D">
        <w:t xml:space="preserve">  </w:t>
      </w:r>
    </w:p>
    <w:p w:rsidR="00D52E8D" w:rsidRPr="00D52E8D" w:rsidRDefault="00D52E8D" w:rsidP="00D52E8D">
      <w:pPr>
        <w:autoSpaceDE w:val="0"/>
        <w:spacing w:line="360" w:lineRule="auto"/>
        <w:ind w:firstLine="1701"/>
        <w:jc w:val="both"/>
      </w:pPr>
      <w:r w:rsidRPr="00D52E8D">
        <w:rPr>
          <w:b/>
        </w:rPr>
        <w:t>Art. 4º</w:t>
      </w:r>
      <w:r w:rsidRPr="00D52E8D">
        <w:t xml:space="preserve"> Os orçamentos ou os créditos adicionais deverão consignar, anualmente, as dotações necessárias às amortizações e aos pagamentos dos encargos, relativos aos contratos de financiamento a que se refere o artigo primeiro.</w:t>
      </w:r>
    </w:p>
    <w:p w:rsidR="00D52E8D" w:rsidRPr="00D52E8D" w:rsidRDefault="00D52E8D" w:rsidP="00D52E8D">
      <w:pPr>
        <w:autoSpaceDE w:val="0"/>
        <w:spacing w:line="360" w:lineRule="auto"/>
        <w:ind w:firstLine="1701"/>
      </w:pPr>
    </w:p>
    <w:p w:rsidR="00D52E8D" w:rsidRPr="00D52E8D" w:rsidRDefault="00D52E8D" w:rsidP="00D52E8D">
      <w:pPr>
        <w:autoSpaceDE w:val="0"/>
        <w:spacing w:line="360" w:lineRule="auto"/>
        <w:ind w:firstLine="1701"/>
        <w:jc w:val="both"/>
      </w:pPr>
      <w:r w:rsidRPr="00D52E8D">
        <w:rPr>
          <w:b/>
        </w:rPr>
        <w:t>Art. 5º</w:t>
      </w:r>
      <w:r w:rsidRPr="00D52E8D">
        <w:t xml:space="preserve"> Fica o Chefe do Poder Executivo autorizado a abrir créditos adicionais destinados a fazer face aos pagamentos de obrigações decorrentes da operação de crédito ora autorizada.</w:t>
      </w:r>
    </w:p>
    <w:p w:rsidR="00D52E8D" w:rsidRPr="00D52E8D" w:rsidRDefault="00D52E8D" w:rsidP="00D52E8D">
      <w:pPr>
        <w:autoSpaceDE w:val="0"/>
        <w:spacing w:line="360" w:lineRule="auto"/>
        <w:ind w:firstLine="1701"/>
      </w:pPr>
    </w:p>
    <w:p w:rsidR="00D52E8D" w:rsidRPr="00D52E8D" w:rsidRDefault="00D52E8D" w:rsidP="00D52E8D">
      <w:pPr>
        <w:autoSpaceDE w:val="0"/>
        <w:spacing w:line="360" w:lineRule="auto"/>
        <w:ind w:firstLine="1701"/>
        <w:jc w:val="both"/>
      </w:pPr>
      <w:r w:rsidRPr="00D52E8D">
        <w:rPr>
          <w:b/>
          <w:bCs/>
        </w:rPr>
        <w:t xml:space="preserve">Art.6º </w:t>
      </w:r>
      <w:r w:rsidRPr="00D52E8D">
        <w:t>Para pagamento do principal, juros, tarifas bancárias e demais encargos financeiros e despesas da operação de crédito, fica o Banco do Brasil autorizado a debitar a conta-corrente de titularidade do município</w:t>
      </w:r>
      <w:r w:rsidRPr="00D52E8D">
        <w:rPr>
          <w:color w:val="000000"/>
        </w:rPr>
        <w:t>,</w:t>
      </w:r>
      <w:r w:rsidRPr="00D52E8D">
        <w:t xml:space="preserve"> a ser indicada no contrato, em que são efetuados os créditos dos recursos </w:t>
      </w:r>
      <w:r w:rsidRPr="00D52E8D">
        <w:rPr>
          <w:color w:val="000000"/>
        </w:rPr>
        <w:t xml:space="preserve">do município, ou </w:t>
      </w:r>
      <w:proofErr w:type="gramStart"/>
      <w:r w:rsidRPr="00D52E8D">
        <w:rPr>
          <w:color w:val="000000"/>
        </w:rPr>
        <w:t>qualquer(</w:t>
      </w:r>
      <w:proofErr w:type="spellStart"/>
      <w:proofErr w:type="gramEnd"/>
      <w:r w:rsidRPr="00D52E8D">
        <w:rPr>
          <w:color w:val="000000"/>
        </w:rPr>
        <w:t>isquer</w:t>
      </w:r>
      <w:proofErr w:type="spellEnd"/>
      <w:r w:rsidRPr="00D52E8D">
        <w:rPr>
          <w:color w:val="000000"/>
        </w:rPr>
        <w:t>) outra(s) conta(s), salvo a(s) de destinação específica, mantida em sua agênci</w:t>
      </w:r>
      <w:r w:rsidRPr="00D52E8D">
        <w:t>a, os montantes necessários às amortizações e pagamento final da dívida, nos prazos contratualmente estipulados.</w:t>
      </w:r>
    </w:p>
    <w:p w:rsidR="00D52E8D" w:rsidRPr="00D52E8D" w:rsidRDefault="00D52E8D" w:rsidP="00D52E8D">
      <w:pPr>
        <w:autoSpaceDE w:val="0"/>
        <w:spacing w:line="360" w:lineRule="auto"/>
        <w:ind w:firstLine="1701"/>
        <w:jc w:val="both"/>
      </w:pPr>
      <w:r w:rsidRPr="00D52E8D">
        <w:rPr>
          <w:b/>
        </w:rPr>
        <w:t>Parágrafo único</w:t>
      </w:r>
      <w:r w:rsidRPr="00D52E8D">
        <w:t>. Fica dispensada a emissão da nota de empenho para a realização das despesas a que se refere este artigo, nos termos do §1º do art. 60, da Lei 4.320, de 17 de março de 1964.</w:t>
      </w:r>
    </w:p>
    <w:p w:rsidR="00D52E8D" w:rsidRPr="00D52E8D" w:rsidRDefault="00D52E8D" w:rsidP="00D52E8D">
      <w:pPr>
        <w:autoSpaceDE w:val="0"/>
        <w:spacing w:line="360" w:lineRule="auto"/>
        <w:ind w:firstLine="1701"/>
        <w:jc w:val="both"/>
      </w:pPr>
    </w:p>
    <w:p w:rsidR="00D52E8D" w:rsidRPr="00D52E8D" w:rsidRDefault="00D52E8D" w:rsidP="00D52E8D">
      <w:pPr>
        <w:pStyle w:val="Standard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52E8D">
        <w:rPr>
          <w:rFonts w:ascii="Times New Roman" w:hAnsi="Times New Roman" w:cs="Times New Roman"/>
          <w:b/>
          <w:sz w:val="24"/>
          <w:szCs w:val="24"/>
        </w:rPr>
        <w:t>Art. 7º</w:t>
      </w:r>
      <w:r w:rsidRPr="00D52E8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F0392" w:rsidRPr="00D52E8D" w:rsidRDefault="00AF0392" w:rsidP="00AF0392">
      <w:pPr>
        <w:spacing w:line="360" w:lineRule="auto"/>
        <w:ind w:left="3969"/>
        <w:jc w:val="both"/>
      </w:pPr>
    </w:p>
    <w:p w:rsidR="00A77FD4" w:rsidRPr="00D52E8D" w:rsidRDefault="00A77FD4" w:rsidP="00BA0CB3">
      <w:pPr>
        <w:pStyle w:val="Ttulo1"/>
        <w:shd w:val="clear" w:color="auto" w:fill="FFFFFF"/>
        <w:tabs>
          <w:tab w:val="left" w:pos="3645"/>
        </w:tabs>
        <w:spacing w:before="0" w:after="0" w:line="360" w:lineRule="auto"/>
        <w:ind w:right="301" w:firstLine="1418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D52E8D">
        <w:rPr>
          <w:rFonts w:ascii="Times New Roman" w:hAnsi="Times New Roman"/>
          <w:b w:val="0"/>
          <w:color w:val="000000"/>
          <w:sz w:val="24"/>
          <w:szCs w:val="24"/>
        </w:rPr>
        <w:t xml:space="preserve">Patrocínio-MG, </w:t>
      </w:r>
      <w:r w:rsidR="00937B38" w:rsidRPr="00D52E8D">
        <w:rPr>
          <w:rFonts w:ascii="Times New Roman" w:hAnsi="Times New Roman"/>
          <w:b w:val="0"/>
          <w:color w:val="000000"/>
          <w:sz w:val="24"/>
          <w:szCs w:val="24"/>
        </w:rPr>
        <w:t>1</w:t>
      </w:r>
      <w:r w:rsidR="00D52E8D" w:rsidRPr="00D52E8D">
        <w:rPr>
          <w:rFonts w:ascii="Times New Roman" w:hAnsi="Times New Roman"/>
          <w:b w:val="0"/>
          <w:color w:val="000000"/>
          <w:sz w:val="24"/>
          <w:szCs w:val="24"/>
        </w:rPr>
        <w:t>5</w:t>
      </w:r>
      <w:r w:rsidR="00CF3FDF" w:rsidRPr="00D52E8D">
        <w:rPr>
          <w:rFonts w:ascii="Times New Roman" w:hAnsi="Times New Roman"/>
          <w:b w:val="0"/>
          <w:color w:val="000000"/>
          <w:sz w:val="24"/>
          <w:szCs w:val="24"/>
        </w:rPr>
        <w:t xml:space="preserve"> de </w:t>
      </w:r>
      <w:r w:rsidR="00937B38" w:rsidRPr="00D52E8D">
        <w:rPr>
          <w:rFonts w:ascii="Times New Roman" w:hAnsi="Times New Roman"/>
          <w:b w:val="0"/>
          <w:color w:val="000000"/>
          <w:sz w:val="24"/>
          <w:szCs w:val="24"/>
        </w:rPr>
        <w:t xml:space="preserve">dezembro </w:t>
      </w:r>
      <w:r w:rsidRPr="00D52E8D">
        <w:rPr>
          <w:rFonts w:ascii="Times New Roman" w:hAnsi="Times New Roman"/>
          <w:b w:val="0"/>
          <w:color w:val="000000"/>
          <w:sz w:val="24"/>
          <w:szCs w:val="24"/>
        </w:rPr>
        <w:t>de 2022.</w:t>
      </w:r>
    </w:p>
    <w:p w:rsidR="00954004" w:rsidRDefault="00D52E8D" w:rsidP="00D52E8D">
      <w:pPr>
        <w:tabs>
          <w:tab w:val="left" w:pos="2895"/>
        </w:tabs>
        <w:spacing w:line="360" w:lineRule="auto"/>
      </w:pPr>
      <w:r>
        <w:tab/>
      </w:r>
    </w:p>
    <w:p w:rsidR="00D52E8D" w:rsidRPr="00D52E8D" w:rsidRDefault="00D52E8D" w:rsidP="00D52E8D">
      <w:pPr>
        <w:tabs>
          <w:tab w:val="left" w:pos="2895"/>
        </w:tabs>
        <w:spacing w:line="360" w:lineRule="auto"/>
      </w:pPr>
    </w:p>
    <w:p w:rsidR="00260CE1" w:rsidRPr="00D52E8D" w:rsidRDefault="00260CE1" w:rsidP="00BA0CB3">
      <w:pPr>
        <w:widowControl w:val="0"/>
        <w:tabs>
          <w:tab w:val="left" w:pos="4635"/>
        </w:tabs>
        <w:autoSpaceDE w:val="0"/>
        <w:autoSpaceDN w:val="0"/>
        <w:adjustRightInd w:val="0"/>
        <w:spacing w:line="360" w:lineRule="auto"/>
        <w:jc w:val="center"/>
      </w:pPr>
      <w:proofErr w:type="spellStart"/>
      <w:r w:rsidRPr="00D52E8D">
        <w:rPr>
          <w:b/>
        </w:rPr>
        <w:t>Deiró</w:t>
      </w:r>
      <w:proofErr w:type="spellEnd"/>
      <w:r w:rsidRPr="00D52E8D">
        <w:rPr>
          <w:b/>
        </w:rPr>
        <w:t xml:space="preserve"> Moreira Marra</w:t>
      </w:r>
    </w:p>
    <w:p w:rsidR="00260CE1" w:rsidRPr="00D52E8D" w:rsidRDefault="00260CE1" w:rsidP="00BA0CB3">
      <w:pPr>
        <w:tabs>
          <w:tab w:val="center" w:pos="4308"/>
          <w:tab w:val="left" w:pos="6120"/>
        </w:tabs>
        <w:spacing w:line="360" w:lineRule="auto"/>
        <w:jc w:val="center"/>
        <w:rPr>
          <w:b/>
        </w:rPr>
      </w:pPr>
      <w:r w:rsidRPr="00D52E8D">
        <w:rPr>
          <w:b/>
        </w:rPr>
        <w:t>Prefeito Municipal</w:t>
      </w:r>
    </w:p>
    <w:p w:rsidR="00D52E8D" w:rsidRDefault="00D52E8D" w:rsidP="00BA0CB3">
      <w:pPr>
        <w:tabs>
          <w:tab w:val="left" w:pos="3090"/>
          <w:tab w:val="center" w:pos="4308"/>
          <w:tab w:val="left" w:pos="6120"/>
        </w:tabs>
        <w:spacing w:line="360" w:lineRule="auto"/>
        <w:rPr>
          <w:color w:val="000000"/>
        </w:rPr>
      </w:pPr>
    </w:p>
    <w:p w:rsidR="00DD2E7B" w:rsidRPr="00D52E8D" w:rsidRDefault="00295B7B" w:rsidP="00BA0CB3">
      <w:pPr>
        <w:tabs>
          <w:tab w:val="left" w:pos="3090"/>
          <w:tab w:val="center" w:pos="4308"/>
          <w:tab w:val="left" w:pos="6120"/>
        </w:tabs>
        <w:spacing w:line="360" w:lineRule="auto"/>
        <w:rPr>
          <w:color w:val="000000"/>
        </w:rPr>
      </w:pPr>
      <w:r w:rsidRPr="00D52E8D">
        <w:rPr>
          <w:color w:val="000000"/>
        </w:rPr>
        <w:t>Autor</w:t>
      </w:r>
      <w:r w:rsidR="003550CB" w:rsidRPr="00D52E8D">
        <w:rPr>
          <w:color w:val="000000"/>
        </w:rPr>
        <w:t xml:space="preserve">: </w:t>
      </w:r>
      <w:r w:rsidR="00F90069" w:rsidRPr="00D52E8D">
        <w:rPr>
          <w:color w:val="000000"/>
        </w:rPr>
        <w:t>Prefeito Municipal</w:t>
      </w:r>
    </w:p>
    <w:sectPr w:rsidR="00DD2E7B" w:rsidRPr="00D52E8D" w:rsidSect="00C20E84">
      <w:headerReference w:type="default" r:id="rId8"/>
      <w:footerReference w:type="even" r:id="rId9"/>
      <w:footerReference w:type="default" r:id="rId10"/>
      <w:pgSz w:w="11906" w:h="16838" w:code="9"/>
      <w:pgMar w:top="2438" w:right="1418" w:bottom="1191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AB9" w:rsidRDefault="00116AB9" w:rsidP="002E0670">
      <w:r>
        <w:separator/>
      </w:r>
    </w:p>
  </w:endnote>
  <w:endnote w:type="continuationSeparator" w:id="0">
    <w:p w:rsidR="00116AB9" w:rsidRDefault="00116AB9" w:rsidP="002E0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B9" w:rsidRDefault="00FC7871" w:rsidP="008256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16A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6AB9" w:rsidRDefault="00116AB9" w:rsidP="0082568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B9" w:rsidRPr="00EF5A80" w:rsidRDefault="00FC7871" w:rsidP="00825680">
    <w:pPr>
      <w:pStyle w:val="Rodap"/>
      <w:framePr w:wrap="around" w:vAnchor="text" w:hAnchor="page" w:x="10086" w:y="-376"/>
      <w:rPr>
        <w:rStyle w:val="Nmerodepgina"/>
        <w:sz w:val="20"/>
        <w:szCs w:val="20"/>
      </w:rPr>
    </w:pPr>
    <w:r w:rsidRPr="00EF5A80">
      <w:rPr>
        <w:rStyle w:val="Nmerodepgina"/>
        <w:sz w:val="20"/>
        <w:szCs w:val="20"/>
      </w:rPr>
      <w:fldChar w:fldCharType="begin"/>
    </w:r>
    <w:r w:rsidR="00116AB9" w:rsidRPr="00EF5A80">
      <w:rPr>
        <w:rStyle w:val="Nmerodepgina"/>
        <w:sz w:val="20"/>
        <w:szCs w:val="20"/>
      </w:rPr>
      <w:instrText xml:space="preserve">PAGE  </w:instrText>
    </w:r>
    <w:r w:rsidRPr="00EF5A80">
      <w:rPr>
        <w:rStyle w:val="Nmerodepgina"/>
        <w:sz w:val="20"/>
        <w:szCs w:val="20"/>
      </w:rPr>
      <w:fldChar w:fldCharType="separate"/>
    </w:r>
    <w:r w:rsidR="00FC22CF">
      <w:rPr>
        <w:rStyle w:val="Nmerodepgina"/>
        <w:noProof/>
        <w:sz w:val="20"/>
        <w:szCs w:val="20"/>
      </w:rPr>
      <w:t>2</w:t>
    </w:r>
    <w:r w:rsidRPr="00EF5A80">
      <w:rPr>
        <w:rStyle w:val="Nmerodepgina"/>
        <w:sz w:val="20"/>
        <w:szCs w:val="20"/>
      </w:rPr>
      <w:fldChar w:fldCharType="end"/>
    </w:r>
  </w:p>
  <w:p w:rsidR="00116AB9" w:rsidRDefault="00116AB9" w:rsidP="0082568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AB9" w:rsidRDefault="00116AB9" w:rsidP="002E0670">
      <w:r>
        <w:separator/>
      </w:r>
    </w:p>
  </w:footnote>
  <w:footnote w:type="continuationSeparator" w:id="0">
    <w:p w:rsidR="00116AB9" w:rsidRDefault="00116AB9" w:rsidP="002E0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B9" w:rsidRDefault="00116AB9" w:rsidP="004629B2">
    <w:pPr>
      <w:pStyle w:val="Cabealho"/>
    </w:pPr>
  </w:p>
  <w:p w:rsidR="00116AB9" w:rsidRDefault="00116AB9" w:rsidP="00904A99">
    <w:r>
      <w:rPr>
        <w:noProof/>
      </w:rPr>
      <w:drawing>
        <wp:inline distT="0" distB="0" distL="0" distR="0">
          <wp:extent cx="5400675" cy="7715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6AB9" w:rsidRPr="00904A99" w:rsidRDefault="00116AB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3DF8"/>
    <w:multiLevelType w:val="hybridMultilevel"/>
    <w:tmpl w:val="D64C990E"/>
    <w:lvl w:ilvl="0" w:tplc="22B604CA">
      <w:start w:val="10"/>
      <w:numFmt w:val="upperRoman"/>
      <w:lvlText w:val="%1"/>
      <w:lvlJc w:val="left"/>
      <w:pPr>
        <w:ind w:left="550" w:hanging="264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814EF998">
      <w:start w:val="1"/>
      <w:numFmt w:val="upperRoman"/>
      <w:lvlText w:val="%2"/>
      <w:lvlJc w:val="left"/>
      <w:pPr>
        <w:ind w:left="550" w:hanging="172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 w:tplc="4DE6FC62">
      <w:numFmt w:val="bullet"/>
      <w:lvlText w:val="•"/>
      <w:lvlJc w:val="left"/>
      <w:pPr>
        <w:ind w:left="2292" w:hanging="172"/>
      </w:pPr>
      <w:rPr>
        <w:rFonts w:hint="default"/>
        <w:lang w:val="pt-PT" w:eastAsia="en-US" w:bidi="ar-SA"/>
      </w:rPr>
    </w:lvl>
    <w:lvl w:ilvl="3" w:tplc="D242D4C8">
      <w:numFmt w:val="bullet"/>
      <w:lvlText w:val="•"/>
      <w:lvlJc w:val="left"/>
      <w:pPr>
        <w:ind w:left="3158" w:hanging="172"/>
      </w:pPr>
      <w:rPr>
        <w:rFonts w:hint="default"/>
        <w:lang w:val="pt-PT" w:eastAsia="en-US" w:bidi="ar-SA"/>
      </w:rPr>
    </w:lvl>
    <w:lvl w:ilvl="4" w:tplc="7F9AA0E2">
      <w:numFmt w:val="bullet"/>
      <w:lvlText w:val="•"/>
      <w:lvlJc w:val="left"/>
      <w:pPr>
        <w:ind w:left="4024" w:hanging="172"/>
      </w:pPr>
      <w:rPr>
        <w:rFonts w:hint="default"/>
        <w:lang w:val="pt-PT" w:eastAsia="en-US" w:bidi="ar-SA"/>
      </w:rPr>
    </w:lvl>
    <w:lvl w:ilvl="5" w:tplc="8EDC2B2C">
      <w:numFmt w:val="bullet"/>
      <w:lvlText w:val="•"/>
      <w:lvlJc w:val="left"/>
      <w:pPr>
        <w:ind w:left="4890" w:hanging="172"/>
      </w:pPr>
      <w:rPr>
        <w:rFonts w:hint="default"/>
        <w:lang w:val="pt-PT" w:eastAsia="en-US" w:bidi="ar-SA"/>
      </w:rPr>
    </w:lvl>
    <w:lvl w:ilvl="6" w:tplc="7DCA517C">
      <w:numFmt w:val="bullet"/>
      <w:lvlText w:val="•"/>
      <w:lvlJc w:val="left"/>
      <w:pPr>
        <w:ind w:left="5756" w:hanging="172"/>
      </w:pPr>
      <w:rPr>
        <w:rFonts w:hint="default"/>
        <w:lang w:val="pt-PT" w:eastAsia="en-US" w:bidi="ar-SA"/>
      </w:rPr>
    </w:lvl>
    <w:lvl w:ilvl="7" w:tplc="8D22C9C2">
      <w:numFmt w:val="bullet"/>
      <w:lvlText w:val="•"/>
      <w:lvlJc w:val="left"/>
      <w:pPr>
        <w:ind w:left="6622" w:hanging="172"/>
      </w:pPr>
      <w:rPr>
        <w:rFonts w:hint="default"/>
        <w:lang w:val="pt-PT" w:eastAsia="en-US" w:bidi="ar-SA"/>
      </w:rPr>
    </w:lvl>
    <w:lvl w:ilvl="8" w:tplc="C9CAE3EE">
      <w:numFmt w:val="bullet"/>
      <w:lvlText w:val="•"/>
      <w:lvlJc w:val="left"/>
      <w:pPr>
        <w:ind w:left="7488" w:hanging="172"/>
      </w:pPr>
      <w:rPr>
        <w:rFonts w:hint="default"/>
        <w:lang w:val="pt-PT" w:eastAsia="en-US" w:bidi="ar-SA"/>
      </w:rPr>
    </w:lvl>
  </w:abstractNum>
  <w:abstractNum w:abstractNumId="1">
    <w:nsid w:val="061214BD"/>
    <w:multiLevelType w:val="hybridMultilevel"/>
    <w:tmpl w:val="AF82BCA4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BD5DF3"/>
    <w:multiLevelType w:val="hybridMultilevel"/>
    <w:tmpl w:val="388E1B8A"/>
    <w:lvl w:ilvl="0" w:tplc="04663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C65EFD"/>
    <w:multiLevelType w:val="hybridMultilevel"/>
    <w:tmpl w:val="2F88DEFA"/>
    <w:lvl w:ilvl="0" w:tplc="FDE62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BDF02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</w:abstractNum>
  <w:abstractNum w:abstractNumId="5">
    <w:nsid w:val="237A4A2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D20E31"/>
    <w:multiLevelType w:val="singleLevel"/>
    <w:tmpl w:val="46521E8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">
    <w:nsid w:val="42C53CD7"/>
    <w:multiLevelType w:val="hybridMultilevel"/>
    <w:tmpl w:val="3E083E2E"/>
    <w:lvl w:ilvl="0" w:tplc="329859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06A38"/>
    <w:multiLevelType w:val="singleLevel"/>
    <w:tmpl w:val="46521E8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9">
    <w:nsid w:val="4DCB1809"/>
    <w:multiLevelType w:val="hybridMultilevel"/>
    <w:tmpl w:val="0F186208"/>
    <w:lvl w:ilvl="0" w:tplc="CDBAFE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62FE0"/>
    <w:multiLevelType w:val="hybridMultilevel"/>
    <w:tmpl w:val="E056D0D6"/>
    <w:lvl w:ilvl="0" w:tplc="4DDC5032">
      <w:start w:val="1"/>
      <w:numFmt w:val="upperRoman"/>
      <w:lvlText w:val="%1"/>
      <w:lvlJc w:val="left"/>
      <w:pPr>
        <w:ind w:left="701" w:hanging="152"/>
        <w:jc w:val="left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2E1655BE">
      <w:numFmt w:val="bullet"/>
      <w:lvlText w:val="•"/>
      <w:lvlJc w:val="left"/>
      <w:pPr>
        <w:ind w:left="1552" w:hanging="152"/>
      </w:pPr>
      <w:rPr>
        <w:rFonts w:hint="default"/>
        <w:lang w:val="pt-PT" w:eastAsia="en-US" w:bidi="ar-SA"/>
      </w:rPr>
    </w:lvl>
    <w:lvl w:ilvl="2" w:tplc="EAA08C58">
      <w:numFmt w:val="bullet"/>
      <w:lvlText w:val="•"/>
      <w:lvlJc w:val="left"/>
      <w:pPr>
        <w:ind w:left="2404" w:hanging="152"/>
      </w:pPr>
      <w:rPr>
        <w:rFonts w:hint="default"/>
        <w:lang w:val="pt-PT" w:eastAsia="en-US" w:bidi="ar-SA"/>
      </w:rPr>
    </w:lvl>
    <w:lvl w:ilvl="3" w:tplc="9126DFF2">
      <w:numFmt w:val="bullet"/>
      <w:lvlText w:val="•"/>
      <w:lvlJc w:val="left"/>
      <w:pPr>
        <w:ind w:left="3256" w:hanging="152"/>
      </w:pPr>
      <w:rPr>
        <w:rFonts w:hint="default"/>
        <w:lang w:val="pt-PT" w:eastAsia="en-US" w:bidi="ar-SA"/>
      </w:rPr>
    </w:lvl>
    <w:lvl w:ilvl="4" w:tplc="E86C2AE4">
      <w:numFmt w:val="bullet"/>
      <w:lvlText w:val="•"/>
      <w:lvlJc w:val="left"/>
      <w:pPr>
        <w:ind w:left="4108" w:hanging="152"/>
      </w:pPr>
      <w:rPr>
        <w:rFonts w:hint="default"/>
        <w:lang w:val="pt-PT" w:eastAsia="en-US" w:bidi="ar-SA"/>
      </w:rPr>
    </w:lvl>
    <w:lvl w:ilvl="5" w:tplc="CD829860">
      <w:numFmt w:val="bullet"/>
      <w:lvlText w:val="•"/>
      <w:lvlJc w:val="left"/>
      <w:pPr>
        <w:ind w:left="4960" w:hanging="152"/>
      </w:pPr>
      <w:rPr>
        <w:rFonts w:hint="default"/>
        <w:lang w:val="pt-PT" w:eastAsia="en-US" w:bidi="ar-SA"/>
      </w:rPr>
    </w:lvl>
    <w:lvl w:ilvl="6" w:tplc="2E04ADD0">
      <w:numFmt w:val="bullet"/>
      <w:lvlText w:val="•"/>
      <w:lvlJc w:val="left"/>
      <w:pPr>
        <w:ind w:left="5812" w:hanging="152"/>
      </w:pPr>
      <w:rPr>
        <w:rFonts w:hint="default"/>
        <w:lang w:val="pt-PT" w:eastAsia="en-US" w:bidi="ar-SA"/>
      </w:rPr>
    </w:lvl>
    <w:lvl w:ilvl="7" w:tplc="A09C2174">
      <w:numFmt w:val="bullet"/>
      <w:lvlText w:val="•"/>
      <w:lvlJc w:val="left"/>
      <w:pPr>
        <w:ind w:left="6664" w:hanging="152"/>
      </w:pPr>
      <w:rPr>
        <w:rFonts w:hint="default"/>
        <w:lang w:val="pt-PT" w:eastAsia="en-US" w:bidi="ar-SA"/>
      </w:rPr>
    </w:lvl>
    <w:lvl w:ilvl="8" w:tplc="DE2011C4">
      <w:numFmt w:val="bullet"/>
      <w:lvlText w:val="•"/>
      <w:lvlJc w:val="left"/>
      <w:pPr>
        <w:ind w:left="7516" w:hanging="152"/>
      </w:pPr>
      <w:rPr>
        <w:rFonts w:hint="default"/>
        <w:lang w:val="pt-PT" w:eastAsia="en-US" w:bidi="ar-SA"/>
      </w:rPr>
    </w:lvl>
  </w:abstractNum>
  <w:abstractNum w:abstractNumId="11">
    <w:nsid w:val="675D17C6"/>
    <w:multiLevelType w:val="hybridMultilevel"/>
    <w:tmpl w:val="4BDEEE12"/>
    <w:lvl w:ilvl="0" w:tplc="8BEA20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22A9F"/>
    <w:multiLevelType w:val="hybridMultilevel"/>
    <w:tmpl w:val="7020EAD2"/>
    <w:lvl w:ilvl="0" w:tplc="F70076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7383296C"/>
    <w:multiLevelType w:val="hybridMultilevel"/>
    <w:tmpl w:val="92C4CDA6"/>
    <w:lvl w:ilvl="0" w:tplc="1194C6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13008"/>
    <w:multiLevelType w:val="hybridMultilevel"/>
    <w:tmpl w:val="73005796"/>
    <w:lvl w:ilvl="0" w:tplc="2E5627B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7ACA5B06"/>
    <w:multiLevelType w:val="hybridMultilevel"/>
    <w:tmpl w:val="5AC46C72"/>
    <w:lvl w:ilvl="0" w:tplc="E1982054">
      <w:start w:val="1"/>
      <w:numFmt w:val="upperRoman"/>
      <w:lvlText w:val="%1-"/>
      <w:lvlJc w:val="left"/>
      <w:pPr>
        <w:ind w:left="1768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BR" w:eastAsia="pt-BR" w:bidi="pt-BR"/>
      </w:rPr>
    </w:lvl>
    <w:lvl w:ilvl="1" w:tplc="AD38AA32">
      <w:numFmt w:val="bullet"/>
      <w:lvlText w:val="•"/>
      <w:lvlJc w:val="left"/>
      <w:pPr>
        <w:ind w:left="2514" w:hanging="944"/>
      </w:pPr>
      <w:rPr>
        <w:rFonts w:hint="default"/>
        <w:lang w:val="pt-BR" w:eastAsia="pt-BR" w:bidi="pt-BR"/>
      </w:rPr>
    </w:lvl>
    <w:lvl w:ilvl="2" w:tplc="CCA20D8A">
      <w:numFmt w:val="bullet"/>
      <w:lvlText w:val="•"/>
      <w:lvlJc w:val="left"/>
      <w:pPr>
        <w:ind w:left="3268" w:hanging="944"/>
      </w:pPr>
      <w:rPr>
        <w:rFonts w:hint="default"/>
        <w:lang w:val="pt-BR" w:eastAsia="pt-BR" w:bidi="pt-BR"/>
      </w:rPr>
    </w:lvl>
    <w:lvl w:ilvl="3" w:tplc="DF5A26C0">
      <w:numFmt w:val="bullet"/>
      <w:lvlText w:val="•"/>
      <w:lvlJc w:val="left"/>
      <w:pPr>
        <w:ind w:left="4022" w:hanging="944"/>
      </w:pPr>
      <w:rPr>
        <w:rFonts w:hint="default"/>
        <w:lang w:val="pt-BR" w:eastAsia="pt-BR" w:bidi="pt-BR"/>
      </w:rPr>
    </w:lvl>
    <w:lvl w:ilvl="4" w:tplc="EE2CB5B4">
      <w:numFmt w:val="bullet"/>
      <w:lvlText w:val="•"/>
      <w:lvlJc w:val="left"/>
      <w:pPr>
        <w:ind w:left="4776" w:hanging="944"/>
      </w:pPr>
      <w:rPr>
        <w:rFonts w:hint="default"/>
        <w:lang w:val="pt-BR" w:eastAsia="pt-BR" w:bidi="pt-BR"/>
      </w:rPr>
    </w:lvl>
    <w:lvl w:ilvl="5" w:tplc="35E6171A">
      <w:numFmt w:val="bullet"/>
      <w:lvlText w:val="•"/>
      <w:lvlJc w:val="left"/>
      <w:pPr>
        <w:ind w:left="5530" w:hanging="944"/>
      </w:pPr>
      <w:rPr>
        <w:rFonts w:hint="default"/>
        <w:lang w:val="pt-BR" w:eastAsia="pt-BR" w:bidi="pt-BR"/>
      </w:rPr>
    </w:lvl>
    <w:lvl w:ilvl="6" w:tplc="99E0CCE2">
      <w:numFmt w:val="bullet"/>
      <w:lvlText w:val="•"/>
      <w:lvlJc w:val="left"/>
      <w:pPr>
        <w:ind w:left="6284" w:hanging="944"/>
      </w:pPr>
      <w:rPr>
        <w:rFonts w:hint="default"/>
        <w:lang w:val="pt-BR" w:eastAsia="pt-BR" w:bidi="pt-BR"/>
      </w:rPr>
    </w:lvl>
    <w:lvl w:ilvl="7" w:tplc="9A52E36C">
      <w:numFmt w:val="bullet"/>
      <w:lvlText w:val="•"/>
      <w:lvlJc w:val="left"/>
      <w:pPr>
        <w:ind w:left="7038" w:hanging="944"/>
      </w:pPr>
      <w:rPr>
        <w:rFonts w:hint="default"/>
        <w:lang w:val="pt-BR" w:eastAsia="pt-BR" w:bidi="pt-BR"/>
      </w:rPr>
    </w:lvl>
    <w:lvl w:ilvl="8" w:tplc="6B5E6CF0">
      <w:numFmt w:val="bullet"/>
      <w:lvlText w:val="•"/>
      <w:lvlJc w:val="left"/>
      <w:pPr>
        <w:ind w:left="7792" w:hanging="944"/>
      </w:pPr>
      <w:rPr>
        <w:rFonts w:hint="default"/>
        <w:lang w:val="pt-BR" w:eastAsia="pt-BR" w:bidi="pt-BR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12"/>
  </w:num>
  <w:num w:numId="10">
    <w:abstractNumId w:val="13"/>
  </w:num>
  <w:num w:numId="11">
    <w:abstractNumId w:val="2"/>
  </w:num>
  <w:num w:numId="12">
    <w:abstractNumId w:val="11"/>
  </w:num>
  <w:num w:numId="13">
    <w:abstractNumId w:val="9"/>
  </w:num>
  <w:num w:numId="14">
    <w:abstractNumId w:val="7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/>
  <w:rsids>
    <w:rsidRoot w:val="00CE0260"/>
    <w:rsid w:val="0000009E"/>
    <w:rsid w:val="00002054"/>
    <w:rsid w:val="000040B5"/>
    <w:rsid w:val="0000468B"/>
    <w:rsid w:val="000052EF"/>
    <w:rsid w:val="000126FC"/>
    <w:rsid w:val="0001375B"/>
    <w:rsid w:val="00017F82"/>
    <w:rsid w:val="00020B35"/>
    <w:rsid w:val="00021C5E"/>
    <w:rsid w:val="000228B5"/>
    <w:rsid w:val="0003595C"/>
    <w:rsid w:val="0003632A"/>
    <w:rsid w:val="0004132A"/>
    <w:rsid w:val="00044F17"/>
    <w:rsid w:val="000550CC"/>
    <w:rsid w:val="00056034"/>
    <w:rsid w:val="00062ACC"/>
    <w:rsid w:val="0007702D"/>
    <w:rsid w:val="00081C2E"/>
    <w:rsid w:val="00085AE6"/>
    <w:rsid w:val="00086140"/>
    <w:rsid w:val="000925E3"/>
    <w:rsid w:val="00093DD6"/>
    <w:rsid w:val="00095377"/>
    <w:rsid w:val="00096272"/>
    <w:rsid w:val="000A4AB4"/>
    <w:rsid w:val="000A64EA"/>
    <w:rsid w:val="000A6D55"/>
    <w:rsid w:val="000B0A60"/>
    <w:rsid w:val="000B4303"/>
    <w:rsid w:val="000C277E"/>
    <w:rsid w:val="000C5635"/>
    <w:rsid w:val="000D09EA"/>
    <w:rsid w:val="000D2E29"/>
    <w:rsid w:val="000D56F6"/>
    <w:rsid w:val="000D6EC4"/>
    <w:rsid w:val="000F0D82"/>
    <w:rsid w:val="00116AB9"/>
    <w:rsid w:val="00121E20"/>
    <w:rsid w:val="00124FD3"/>
    <w:rsid w:val="001355F4"/>
    <w:rsid w:val="00145C4A"/>
    <w:rsid w:val="00152498"/>
    <w:rsid w:val="00153569"/>
    <w:rsid w:val="00160A2C"/>
    <w:rsid w:val="0016585C"/>
    <w:rsid w:val="00166999"/>
    <w:rsid w:val="00166ED1"/>
    <w:rsid w:val="00167350"/>
    <w:rsid w:val="00171200"/>
    <w:rsid w:val="00173CD1"/>
    <w:rsid w:val="001748A8"/>
    <w:rsid w:val="00182C25"/>
    <w:rsid w:val="00184191"/>
    <w:rsid w:val="00185915"/>
    <w:rsid w:val="00187646"/>
    <w:rsid w:val="00193EE3"/>
    <w:rsid w:val="00194810"/>
    <w:rsid w:val="00197723"/>
    <w:rsid w:val="00197ECB"/>
    <w:rsid w:val="001A15CC"/>
    <w:rsid w:val="001A25CE"/>
    <w:rsid w:val="001A763A"/>
    <w:rsid w:val="001B0FE1"/>
    <w:rsid w:val="001C1515"/>
    <w:rsid w:val="001C3274"/>
    <w:rsid w:val="001C6710"/>
    <w:rsid w:val="001D0C04"/>
    <w:rsid w:val="001D66FC"/>
    <w:rsid w:val="001D7700"/>
    <w:rsid w:val="001D7DDE"/>
    <w:rsid w:val="001E1078"/>
    <w:rsid w:val="001E159E"/>
    <w:rsid w:val="001E3BBC"/>
    <w:rsid w:val="001E63DF"/>
    <w:rsid w:val="001E669D"/>
    <w:rsid w:val="001F12EC"/>
    <w:rsid w:val="00200BB3"/>
    <w:rsid w:val="00201F2C"/>
    <w:rsid w:val="00210AA3"/>
    <w:rsid w:val="002154E6"/>
    <w:rsid w:val="00217A6C"/>
    <w:rsid w:val="00223726"/>
    <w:rsid w:val="00231FE7"/>
    <w:rsid w:val="00234087"/>
    <w:rsid w:val="00235910"/>
    <w:rsid w:val="002400B2"/>
    <w:rsid w:val="0024335B"/>
    <w:rsid w:val="002441FF"/>
    <w:rsid w:val="0025374F"/>
    <w:rsid w:val="00253BB1"/>
    <w:rsid w:val="00256B1C"/>
    <w:rsid w:val="00260CE1"/>
    <w:rsid w:val="0026283A"/>
    <w:rsid w:val="002663EF"/>
    <w:rsid w:val="00266C2C"/>
    <w:rsid w:val="00267867"/>
    <w:rsid w:val="002832C0"/>
    <w:rsid w:val="0029387B"/>
    <w:rsid w:val="00294C49"/>
    <w:rsid w:val="00295B7B"/>
    <w:rsid w:val="00295F48"/>
    <w:rsid w:val="00297A03"/>
    <w:rsid w:val="002A31EE"/>
    <w:rsid w:val="002A54E3"/>
    <w:rsid w:val="002B18CD"/>
    <w:rsid w:val="002B50E0"/>
    <w:rsid w:val="002B5A68"/>
    <w:rsid w:val="002B6737"/>
    <w:rsid w:val="002C5CF3"/>
    <w:rsid w:val="002C728A"/>
    <w:rsid w:val="002D7EA1"/>
    <w:rsid w:val="002E0670"/>
    <w:rsid w:val="002E48A0"/>
    <w:rsid w:val="002E73F6"/>
    <w:rsid w:val="002F094D"/>
    <w:rsid w:val="002F5544"/>
    <w:rsid w:val="00300ED7"/>
    <w:rsid w:val="00302FA5"/>
    <w:rsid w:val="00304B75"/>
    <w:rsid w:val="003056A5"/>
    <w:rsid w:val="003111A0"/>
    <w:rsid w:val="00312CFB"/>
    <w:rsid w:val="00315AA1"/>
    <w:rsid w:val="00320D1F"/>
    <w:rsid w:val="00321363"/>
    <w:rsid w:val="00321483"/>
    <w:rsid w:val="003216CE"/>
    <w:rsid w:val="00321F03"/>
    <w:rsid w:val="003223B7"/>
    <w:rsid w:val="003246CE"/>
    <w:rsid w:val="00337D83"/>
    <w:rsid w:val="00341E8A"/>
    <w:rsid w:val="00345060"/>
    <w:rsid w:val="003550CB"/>
    <w:rsid w:val="003567FE"/>
    <w:rsid w:val="003716AA"/>
    <w:rsid w:val="00380CA9"/>
    <w:rsid w:val="00381BFA"/>
    <w:rsid w:val="00386A0E"/>
    <w:rsid w:val="0039071D"/>
    <w:rsid w:val="003945FA"/>
    <w:rsid w:val="00395304"/>
    <w:rsid w:val="003959BF"/>
    <w:rsid w:val="003A46E9"/>
    <w:rsid w:val="003A5F6C"/>
    <w:rsid w:val="003A6CE7"/>
    <w:rsid w:val="003A7BC7"/>
    <w:rsid w:val="003B4B2C"/>
    <w:rsid w:val="003B605B"/>
    <w:rsid w:val="003C2280"/>
    <w:rsid w:val="003C24CD"/>
    <w:rsid w:val="003C741C"/>
    <w:rsid w:val="003E461F"/>
    <w:rsid w:val="003E53F2"/>
    <w:rsid w:val="003E7FEF"/>
    <w:rsid w:val="003F2114"/>
    <w:rsid w:val="003F632E"/>
    <w:rsid w:val="004001D1"/>
    <w:rsid w:val="004046B9"/>
    <w:rsid w:val="004110E9"/>
    <w:rsid w:val="00413E87"/>
    <w:rsid w:val="004148E7"/>
    <w:rsid w:val="00414D91"/>
    <w:rsid w:val="0041700C"/>
    <w:rsid w:val="00417798"/>
    <w:rsid w:val="00417EB7"/>
    <w:rsid w:val="00424288"/>
    <w:rsid w:val="0042660F"/>
    <w:rsid w:val="004311C9"/>
    <w:rsid w:val="00431C6A"/>
    <w:rsid w:val="004326A4"/>
    <w:rsid w:val="0045088F"/>
    <w:rsid w:val="00453781"/>
    <w:rsid w:val="004626EF"/>
    <w:rsid w:val="004629B2"/>
    <w:rsid w:val="00463D18"/>
    <w:rsid w:val="00467494"/>
    <w:rsid w:val="0047105A"/>
    <w:rsid w:val="0049235B"/>
    <w:rsid w:val="004938BF"/>
    <w:rsid w:val="0049481C"/>
    <w:rsid w:val="004A240B"/>
    <w:rsid w:val="004B5085"/>
    <w:rsid w:val="004B6138"/>
    <w:rsid w:val="004B7960"/>
    <w:rsid w:val="004C706A"/>
    <w:rsid w:val="004C7156"/>
    <w:rsid w:val="004D17C4"/>
    <w:rsid w:val="004D3128"/>
    <w:rsid w:val="004D3E26"/>
    <w:rsid w:val="004D4E9A"/>
    <w:rsid w:val="004D5B49"/>
    <w:rsid w:val="004E1C4E"/>
    <w:rsid w:val="004E7752"/>
    <w:rsid w:val="004F1AD6"/>
    <w:rsid w:val="004F4510"/>
    <w:rsid w:val="00502EEE"/>
    <w:rsid w:val="005052F3"/>
    <w:rsid w:val="0050728C"/>
    <w:rsid w:val="00517CDD"/>
    <w:rsid w:val="00531868"/>
    <w:rsid w:val="005349C6"/>
    <w:rsid w:val="00535C3F"/>
    <w:rsid w:val="0054137C"/>
    <w:rsid w:val="00543A1E"/>
    <w:rsid w:val="0054701D"/>
    <w:rsid w:val="005474BB"/>
    <w:rsid w:val="005513DB"/>
    <w:rsid w:val="00552342"/>
    <w:rsid w:val="00555062"/>
    <w:rsid w:val="00566D89"/>
    <w:rsid w:val="00575398"/>
    <w:rsid w:val="00576829"/>
    <w:rsid w:val="005774DC"/>
    <w:rsid w:val="00581469"/>
    <w:rsid w:val="005906A7"/>
    <w:rsid w:val="00593029"/>
    <w:rsid w:val="005946DD"/>
    <w:rsid w:val="005972D8"/>
    <w:rsid w:val="005A3457"/>
    <w:rsid w:val="005A5137"/>
    <w:rsid w:val="005A791E"/>
    <w:rsid w:val="005B1734"/>
    <w:rsid w:val="005B218F"/>
    <w:rsid w:val="005B4261"/>
    <w:rsid w:val="005B4EB5"/>
    <w:rsid w:val="005C0BB6"/>
    <w:rsid w:val="005C26B6"/>
    <w:rsid w:val="005C2858"/>
    <w:rsid w:val="005C2F97"/>
    <w:rsid w:val="005C326D"/>
    <w:rsid w:val="005C6427"/>
    <w:rsid w:val="005C6FE0"/>
    <w:rsid w:val="005C74A6"/>
    <w:rsid w:val="005C7DDA"/>
    <w:rsid w:val="005D54A4"/>
    <w:rsid w:val="005D570C"/>
    <w:rsid w:val="005D7E5C"/>
    <w:rsid w:val="005F7AFC"/>
    <w:rsid w:val="006100BB"/>
    <w:rsid w:val="00612C3F"/>
    <w:rsid w:val="006132D4"/>
    <w:rsid w:val="006157A3"/>
    <w:rsid w:val="00617B11"/>
    <w:rsid w:val="00631B25"/>
    <w:rsid w:val="006325DF"/>
    <w:rsid w:val="00635C08"/>
    <w:rsid w:val="00637ABD"/>
    <w:rsid w:val="00642FD0"/>
    <w:rsid w:val="00644694"/>
    <w:rsid w:val="00644D9D"/>
    <w:rsid w:val="00652229"/>
    <w:rsid w:val="00660089"/>
    <w:rsid w:val="00664117"/>
    <w:rsid w:val="00666DAE"/>
    <w:rsid w:val="00670440"/>
    <w:rsid w:val="00671569"/>
    <w:rsid w:val="00672B22"/>
    <w:rsid w:val="00677B95"/>
    <w:rsid w:val="006801BC"/>
    <w:rsid w:val="006824B3"/>
    <w:rsid w:val="00683EA3"/>
    <w:rsid w:val="00687353"/>
    <w:rsid w:val="00690BFD"/>
    <w:rsid w:val="00691B56"/>
    <w:rsid w:val="006A5B44"/>
    <w:rsid w:val="006C03B3"/>
    <w:rsid w:val="006C094D"/>
    <w:rsid w:val="006C14B4"/>
    <w:rsid w:val="006C4251"/>
    <w:rsid w:val="006C7158"/>
    <w:rsid w:val="006D193C"/>
    <w:rsid w:val="006D216F"/>
    <w:rsid w:val="006D2260"/>
    <w:rsid w:val="006D383C"/>
    <w:rsid w:val="006D52C4"/>
    <w:rsid w:val="006E002B"/>
    <w:rsid w:val="006E5E69"/>
    <w:rsid w:val="006F04D5"/>
    <w:rsid w:val="006F42A6"/>
    <w:rsid w:val="007037E5"/>
    <w:rsid w:val="00703E28"/>
    <w:rsid w:val="00711D0F"/>
    <w:rsid w:val="0072217C"/>
    <w:rsid w:val="00722DF9"/>
    <w:rsid w:val="00730B5E"/>
    <w:rsid w:val="00733D02"/>
    <w:rsid w:val="00735CCF"/>
    <w:rsid w:val="00736470"/>
    <w:rsid w:val="007428D3"/>
    <w:rsid w:val="00745043"/>
    <w:rsid w:val="007503FE"/>
    <w:rsid w:val="00760CEC"/>
    <w:rsid w:val="00765D21"/>
    <w:rsid w:val="007663ED"/>
    <w:rsid w:val="00766B7F"/>
    <w:rsid w:val="007754AC"/>
    <w:rsid w:val="0077671B"/>
    <w:rsid w:val="00797476"/>
    <w:rsid w:val="007A0594"/>
    <w:rsid w:val="007A2ED4"/>
    <w:rsid w:val="007A464A"/>
    <w:rsid w:val="007A6E59"/>
    <w:rsid w:val="007B5318"/>
    <w:rsid w:val="007C1764"/>
    <w:rsid w:val="007C2523"/>
    <w:rsid w:val="007C6FEA"/>
    <w:rsid w:val="007D1646"/>
    <w:rsid w:val="007D1CDD"/>
    <w:rsid w:val="007D294E"/>
    <w:rsid w:val="007D607D"/>
    <w:rsid w:val="007E46D4"/>
    <w:rsid w:val="007E664C"/>
    <w:rsid w:val="007F6C39"/>
    <w:rsid w:val="0080203E"/>
    <w:rsid w:val="008043C4"/>
    <w:rsid w:val="008129EA"/>
    <w:rsid w:val="008133B7"/>
    <w:rsid w:val="008138FC"/>
    <w:rsid w:val="00815088"/>
    <w:rsid w:val="00815B56"/>
    <w:rsid w:val="008174D3"/>
    <w:rsid w:val="00817F47"/>
    <w:rsid w:val="008204A5"/>
    <w:rsid w:val="0082066A"/>
    <w:rsid w:val="00820A2D"/>
    <w:rsid w:val="00824DD7"/>
    <w:rsid w:val="00825680"/>
    <w:rsid w:val="008277F1"/>
    <w:rsid w:val="00830EDB"/>
    <w:rsid w:val="00833F80"/>
    <w:rsid w:val="008404B2"/>
    <w:rsid w:val="00840ABA"/>
    <w:rsid w:val="00841596"/>
    <w:rsid w:val="008446B5"/>
    <w:rsid w:val="00844E9E"/>
    <w:rsid w:val="008469C4"/>
    <w:rsid w:val="00846D1D"/>
    <w:rsid w:val="008477DC"/>
    <w:rsid w:val="00850DB0"/>
    <w:rsid w:val="00852644"/>
    <w:rsid w:val="00854FC8"/>
    <w:rsid w:val="00855681"/>
    <w:rsid w:val="00865992"/>
    <w:rsid w:val="008663FB"/>
    <w:rsid w:val="0087237F"/>
    <w:rsid w:val="0087250C"/>
    <w:rsid w:val="0087429F"/>
    <w:rsid w:val="00876F6C"/>
    <w:rsid w:val="008772E3"/>
    <w:rsid w:val="00880066"/>
    <w:rsid w:val="008868D0"/>
    <w:rsid w:val="00887938"/>
    <w:rsid w:val="00890B49"/>
    <w:rsid w:val="008926C5"/>
    <w:rsid w:val="0089522B"/>
    <w:rsid w:val="00895287"/>
    <w:rsid w:val="00897840"/>
    <w:rsid w:val="00897896"/>
    <w:rsid w:val="008A385F"/>
    <w:rsid w:val="008A7347"/>
    <w:rsid w:val="008B0940"/>
    <w:rsid w:val="008B2704"/>
    <w:rsid w:val="008B32CA"/>
    <w:rsid w:val="008B3EE1"/>
    <w:rsid w:val="008B72FA"/>
    <w:rsid w:val="008B7CCC"/>
    <w:rsid w:val="008C190F"/>
    <w:rsid w:val="008C19B0"/>
    <w:rsid w:val="008C5F58"/>
    <w:rsid w:val="008D0AF1"/>
    <w:rsid w:val="008D1A5B"/>
    <w:rsid w:val="008E0708"/>
    <w:rsid w:val="008E69C7"/>
    <w:rsid w:val="008F4473"/>
    <w:rsid w:val="008F5A72"/>
    <w:rsid w:val="008F701B"/>
    <w:rsid w:val="00900314"/>
    <w:rsid w:val="00904A99"/>
    <w:rsid w:val="009108E0"/>
    <w:rsid w:val="009133D8"/>
    <w:rsid w:val="00914CF9"/>
    <w:rsid w:val="009215FE"/>
    <w:rsid w:val="00921FC4"/>
    <w:rsid w:val="00926583"/>
    <w:rsid w:val="009304D5"/>
    <w:rsid w:val="00930993"/>
    <w:rsid w:val="00931B9D"/>
    <w:rsid w:val="00937B38"/>
    <w:rsid w:val="0094229F"/>
    <w:rsid w:val="00943E4D"/>
    <w:rsid w:val="00945FAF"/>
    <w:rsid w:val="00947192"/>
    <w:rsid w:val="00954004"/>
    <w:rsid w:val="00955730"/>
    <w:rsid w:val="00960320"/>
    <w:rsid w:val="0096432D"/>
    <w:rsid w:val="00970079"/>
    <w:rsid w:val="00971336"/>
    <w:rsid w:val="009713CC"/>
    <w:rsid w:val="00976546"/>
    <w:rsid w:val="00976F60"/>
    <w:rsid w:val="009814DD"/>
    <w:rsid w:val="009851D0"/>
    <w:rsid w:val="00986269"/>
    <w:rsid w:val="00990083"/>
    <w:rsid w:val="009A1D1A"/>
    <w:rsid w:val="009A39A2"/>
    <w:rsid w:val="009B136A"/>
    <w:rsid w:val="009C7218"/>
    <w:rsid w:val="009D0659"/>
    <w:rsid w:val="009D1DD3"/>
    <w:rsid w:val="009D2D74"/>
    <w:rsid w:val="009D572C"/>
    <w:rsid w:val="009D622D"/>
    <w:rsid w:val="009E0186"/>
    <w:rsid w:val="009E03DC"/>
    <w:rsid w:val="009E3787"/>
    <w:rsid w:val="009E67A5"/>
    <w:rsid w:val="009E733A"/>
    <w:rsid w:val="009F1D43"/>
    <w:rsid w:val="009F2297"/>
    <w:rsid w:val="009F552F"/>
    <w:rsid w:val="00A021A1"/>
    <w:rsid w:val="00A03AD5"/>
    <w:rsid w:val="00A0520A"/>
    <w:rsid w:val="00A05443"/>
    <w:rsid w:val="00A10A94"/>
    <w:rsid w:val="00A111E0"/>
    <w:rsid w:val="00A20E63"/>
    <w:rsid w:val="00A261A3"/>
    <w:rsid w:val="00A26AB9"/>
    <w:rsid w:val="00A324FA"/>
    <w:rsid w:val="00A34B54"/>
    <w:rsid w:val="00A35F58"/>
    <w:rsid w:val="00A4469B"/>
    <w:rsid w:val="00A50D8F"/>
    <w:rsid w:val="00A539AD"/>
    <w:rsid w:val="00A574CD"/>
    <w:rsid w:val="00A60462"/>
    <w:rsid w:val="00A60CBF"/>
    <w:rsid w:val="00A6284F"/>
    <w:rsid w:val="00A62CB6"/>
    <w:rsid w:val="00A6430A"/>
    <w:rsid w:val="00A66221"/>
    <w:rsid w:val="00A70DCE"/>
    <w:rsid w:val="00A7622B"/>
    <w:rsid w:val="00A77FD4"/>
    <w:rsid w:val="00A80FF9"/>
    <w:rsid w:val="00A83692"/>
    <w:rsid w:val="00A85AA2"/>
    <w:rsid w:val="00A877DA"/>
    <w:rsid w:val="00A91EA6"/>
    <w:rsid w:val="00A91F81"/>
    <w:rsid w:val="00A924A3"/>
    <w:rsid w:val="00AA32DF"/>
    <w:rsid w:val="00AA4DA3"/>
    <w:rsid w:val="00AA63C5"/>
    <w:rsid w:val="00AB0C1A"/>
    <w:rsid w:val="00AB1B1B"/>
    <w:rsid w:val="00AB3861"/>
    <w:rsid w:val="00AB3E5E"/>
    <w:rsid w:val="00AB41F7"/>
    <w:rsid w:val="00AB4574"/>
    <w:rsid w:val="00AB617A"/>
    <w:rsid w:val="00AB79A9"/>
    <w:rsid w:val="00AD0944"/>
    <w:rsid w:val="00AD1899"/>
    <w:rsid w:val="00AD404B"/>
    <w:rsid w:val="00AD40B6"/>
    <w:rsid w:val="00AD7D1A"/>
    <w:rsid w:val="00AE2D43"/>
    <w:rsid w:val="00AE36C9"/>
    <w:rsid w:val="00AE65B5"/>
    <w:rsid w:val="00AF0392"/>
    <w:rsid w:val="00AF4FBA"/>
    <w:rsid w:val="00AF5AA4"/>
    <w:rsid w:val="00B16BF4"/>
    <w:rsid w:val="00B24674"/>
    <w:rsid w:val="00B26AE1"/>
    <w:rsid w:val="00B310DD"/>
    <w:rsid w:val="00B46323"/>
    <w:rsid w:val="00B504B2"/>
    <w:rsid w:val="00B53BD8"/>
    <w:rsid w:val="00B623D5"/>
    <w:rsid w:val="00B627A3"/>
    <w:rsid w:val="00B63073"/>
    <w:rsid w:val="00B639FA"/>
    <w:rsid w:val="00B66A4D"/>
    <w:rsid w:val="00B719C7"/>
    <w:rsid w:val="00B73468"/>
    <w:rsid w:val="00B75D71"/>
    <w:rsid w:val="00B820D1"/>
    <w:rsid w:val="00B85056"/>
    <w:rsid w:val="00B92D7F"/>
    <w:rsid w:val="00BA0CB3"/>
    <w:rsid w:val="00BA34D5"/>
    <w:rsid w:val="00BA3A65"/>
    <w:rsid w:val="00BA3B40"/>
    <w:rsid w:val="00BA4B1F"/>
    <w:rsid w:val="00BB00A7"/>
    <w:rsid w:val="00BC4203"/>
    <w:rsid w:val="00BC44A7"/>
    <w:rsid w:val="00BC532C"/>
    <w:rsid w:val="00BD04EE"/>
    <w:rsid w:val="00BD1A1A"/>
    <w:rsid w:val="00BD3DF3"/>
    <w:rsid w:val="00BD61FC"/>
    <w:rsid w:val="00BD7023"/>
    <w:rsid w:val="00BE395D"/>
    <w:rsid w:val="00BF0D10"/>
    <w:rsid w:val="00BF645D"/>
    <w:rsid w:val="00C0103D"/>
    <w:rsid w:val="00C0236C"/>
    <w:rsid w:val="00C07552"/>
    <w:rsid w:val="00C105EA"/>
    <w:rsid w:val="00C20E84"/>
    <w:rsid w:val="00C215E4"/>
    <w:rsid w:val="00C30CAD"/>
    <w:rsid w:val="00C3728B"/>
    <w:rsid w:val="00C43000"/>
    <w:rsid w:val="00C448BD"/>
    <w:rsid w:val="00C461F5"/>
    <w:rsid w:val="00C50F4B"/>
    <w:rsid w:val="00C50FFF"/>
    <w:rsid w:val="00C52D6B"/>
    <w:rsid w:val="00C54692"/>
    <w:rsid w:val="00C555DA"/>
    <w:rsid w:val="00C57E68"/>
    <w:rsid w:val="00C62003"/>
    <w:rsid w:val="00C65972"/>
    <w:rsid w:val="00C75FA4"/>
    <w:rsid w:val="00C83A25"/>
    <w:rsid w:val="00C84FD0"/>
    <w:rsid w:val="00C90BF3"/>
    <w:rsid w:val="00C91F98"/>
    <w:rsid w:val="00C93F31"/>
    <w:rsid w:val="00C93F6D"/>
    <w:rsid w:val="00CA68F5"/>
    <w:rsid w:val="00CB105E"/>
    <w:rsid w:val="00CB57DC"/>
    <w:rsid w:val="00CB615F"/>
    <w:rsid w:val="00CB77E3"/>
    <w:rsid w:val="00CC5D91"/>
    <w:rsid w:val="00CC5E61"/>
    <w:rsid w:val="00CC6DE1"/>
    <w:rsid w:val="00CD4287"/>
    <w:rsid w:val="00CE0260"/>
    <w:rsid w:val="00CE2CC3"/>
    <w:rsid w:val="00CF3222"/>
    <w:rsid w:val="00CF3FDF"/>
    <w:rsid w:val="00CF40E1"/>
    <w:rsid w:val="00D04565"/>
    <w:rsid w:val="00D05389"/>
    <w:rsid w:val="00D07BF7"/>
    <w:rsid w:val="00D1119D"/>
    <w:rsid w:val="00D135DA"/>
    <w:rsid w:val="00D13694"/>
    <w:rsid w:val="00D21831"/>
    <w:rsid w:val="00D23558"/>
    <w:rsid w:val="00D41554"/>
    <w:rsid w:val="00D52E8D"/>
    <w:rsid w:val="00D60C14"/>
    <w:rsid w:val="00D60ED5"/>
    <w:rsid w:val="00D61487"/>
    <w:rsid w:val="00D633D8"/>
    <w:rsid w:val="00D64DF1"/>
    <w:rsid w:val="00D82187"/>
    <w:rsid w:val="00D924C9"/>
    <w:rsid w:val="00D9645C"/>
    <w:rsid w:val="00D96EB8"/>
    <w:rsid w:val="00D97438"/>
    <w:rsid w:val="00D97F29"/>
    <w:rsid w:val="00DA0525"/>
    <w:rsid w:val="00DA3A1F"/>
    <w:rsid w:val="00DB0724"/>
    <w:rsid w:val="00DB3328"/>
    <w:rsid w:val="00DB575B"/>
    <w:rsid w:val="00DB6BD0"/>
    <w:rsid w:val="00DB7229"/>
    <w:rsid w:val="00DC0828"/>
    <w:rsid w:val="00DC242B"/>
    <w:rsid w:val="00DC27F8"/>
    <w:rsid w:val="00DD2E7B"/>
    <w:rsid w:val="00DD5390"/>
    <w:rsid w:val="00DE121B"/>
    <w:rsid w:val="00DE7765"/>
    <w:rsid w:val="00DF19E6"/>
    <w:rsid w:val="00DF2659"/>
    <w:rsid w:val="00DF5BDF"/>
    <w:rsid w:val="00DF6D31"/>
    <w:rsid w:val="00DF712D"/>
    <w:rsid w:val="00DF76FD"/>
    <w:rsid w:val="00E000F7"/>
    <w:rsid w:val="00E012C0"/>
    <w:rsid w:val="00E049AF"/>
    <w:rsid w:val="00E13DC2"/>
    <w:rsid w:val="00E161E8"/>
    <w:rsid w:val="00E201FA"/>
    <w:rsid w:val="00E265C7"/>
    <w:rsid w:val="00E308E5"/>
    <w:rsid w:val="00E46C4D"/>
    <w:rsid w:val="00E50F93"/>
    <w:rsid w:val="00E5220C"/>
    <w:rsid w:val="00E541F0"/>
    <w:rsid w:val="00E544EE"/>
    <w:rsid w:val="00E55341"/>
    <w:rsid w:val="00E56388"/>
    <w:rsid w:val="00E607E8"/>
    <w:rsid w:val="00E61269"/>
    <w:rsid w:val="00E614F0"/>
    <w:rsid w:val="00E63856"/>
    <w:rsid w:val="00E64732"/>
    <w:rsid w:val="00E73FAC"/>
    <w:rsid w:val="00E80B68"/>
    <w:rsid w:val="00E814EF"/>
    <w:rsid w:val="00E8356E"/>
    <w:rsid w:val="00E8674E"/>
    <w:rsid w:val="00E87062"/>
    <w:rsid w:val="00E90D5B"/>
    <w:rsid w:val="00EA187B"/>
    <w:rsid w:val="00EA2A23"/>
    <w:rsid w:val="00EA3F54"/>
    <w:rsid w:val="00EA6618"/>
    <w:rsid w:val="00EB2144"/>
    <w:rsid w:val="00EB456D"/>
    <w:rsid w:val="00EC16F0"/>
    <w:rsid w:val="00EC2ABF"/>
    <w:rsid w:val="00EC4CFF"/>
    <w:rsid w:val="00EC6E2B"/>
    <w:rsid w:val="00EC7321"/>
    <w:rsid w:val="00EC76A5"/>
    <w:rsid w:val="00ED78EA"/>
    <w:rsid w:val="00EE1B36"/>
    <w:rsid w:val="00EE40FF"/>
    <w:rsid w:val="00EE7F9F"/>
    <w:rsid w:val="00EF5A80"/>
    <w:rsid w:val="00EF731D"/>
    <w:rsid w:val="00F062F4"/>
    <w:rsid w:val="00F129DA"/>
    <w:rsid w:val="00F1382E"/>
    <w:rsid w:val="00F21BE6"/>
    <w:rsid w:val="00F22F67"/>
    <w:rsid w:val="00F259CC"/>
    <w:rsid w:val="00F2646B"/>
    <w:rsid w:val="00F2656A"/>
    <w:rsid w:val="00F31DC8"/>
    <w:rsid w:val="00F33E2B"/>
    <w:rsid w:val="00F33F88"/>
    <w:rsid w:val="00F370E7"/>
    <w:rsid w:val="00F431A0"/>
    <w:rsid w:val="00F43340"/>
    <w:rsid w:val="00F44224"/>
    <w:rsid w:val="00F50FD2"/>
    <w:rsid w:val="00F55B2E"/>
    <w:rsid w:val="00F57087"/>
    <w:rsid w:val="00F6098B"/>
    <w:rsid w:val="00F63608"/>
    <w:rsid w:val="00F65FFF"/>
    <w:rsid w:val="00F720E4"/>
    <w:rsid w:val="00F765A7"/>
    <w:rsid w:val="00F80651"/>
    <w:rsid w:val="00F85448"/>
    <w:rsid w:val="00F85C4D"/>
    <w:rsid w:val="00F90069"/>
    <w:rsid w:val="00F91BDA"/>
    <w:rsid w:val="00F93C3B"/>
    <w:rsid w:val="00F95F87"/>
    <w:rsid w:val="00F963B3"/>
    <w:rsid w:val="00F96F03"/>
    <w:rsid w:val="00F977AC"/>
    <w:rsid w:val="00FA102F"/>
    <w:rsid w:val="00FA48A0"/>
    <w:rsid w:val="00FA7236"/>
    <w:rsid w:val="00FB2B00"/>
    <w:rsid w:val="00FB724B"/>
    <w:rsid w:val="00FB7A94"/>
    <w:rsid w:val="00FC22CF"/>
    <w:rsid w:val="00FC72B0"/>
    <w:rsid w:val="00FC7753"/>
    <w:rsid w:val="00FC7871"/>
    <w:rsid w:val="00FD537F"/>
    <w:rsid w:val="00FD70AF"/>
    <w:rsid w:val="00FE571F"/>
    <w:rsid w:val="00FF01FF"/>
    <w:rsid w:val="00FF4317"/>
    <w:rsid w:val="00FF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26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A324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9"/>
    <w:qFormat/>
    <w:rsid w:val="00CE0260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CE0260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E0260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uiPriority w:val="99"/>
    <w:locked/>
    <w:rsid w:val="00CE0260"/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CE0260"/>
    <w:pPr>
      <w:spacing w:before="100" w:beforeAutospacing="1" w:after="100" w:afterAutospacing="1"/>
    </w:pPr>
  </w:style>
  <w:style w:type="paragraph" w:customStyle="1" w:styleId="default">
    <w:name w:val="default"/>
    <w:basedOn w:val="Normal"/>
    <w:uiPriority w:val="99"/>
    <w:rsid w:val="00CE0260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rsid w:val="00CE0260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CE0260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CE0260"/>
    <w:rPr>
      <w:rFonts w:cs="Times New Roman"/>
    </w:rPr>
  </w:style>
  <w:style w:type="paragraph" w:customStyle="1" w:styleId="Padro">
    <w:name w:val="Padrão"/>
    <w:uiPriority w:val="99"/>
    <w:rsid w:val="00CE0260"/>
    <w:pPr>
      <w:snapToGrid w:val="0"/>
    </w:pPr>
    <w:rPr>
      <w:rFonts w:ascii="Times New Roman" w:eastAsia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rsid w:val="004629B2"/>
    <w:pPr>
      <w:tabs>
        <w:tab w:val="center" w:pos="4252"/>
        <w:tab w:val="right" w:pos="8504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4629B2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4629B2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629B2"/>
    <w:rPr>
      <w:rFonts w:ascii="Tahoma" w:hAnsi="Tahoma" w:cs="Tahoma"/>
      <w:sz w:val="16"/>
      <w:szCs w:val="16"/>
      <w:lang w:eastAsia="pt-BR"/>
    </w:rPr>
  </w:style>
  <w:style w:type="character" w:customStyle="1" w:styleId="fontelaw1">
    <w:name w:val="fontelaw1"/>
    <w:basedOn w:val="Fontepargpadro"/>
    <w:rsid w:val="00A6622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1375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1375B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1375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375B"/>
    <w:rPr>
      <w:rFonts w:ascii="Times New Roman" w:eastAsia="Times New Roman" w:hAnsi="Times New Roman"/>
      <w:sz w:val="24"/>
      <w:szCs w:val="24"/>
    </w:rPr>
  </w:style>
  <w:style w:type="paragraph" w:customStyle="1" w:styleId="Default0">
    <w:name w:val="Default"/>
    <w:rsid w:val="00D60ED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B75D7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75D71"/>
    <w:rPr>
      <w:rFonts w:ascii="Times New Roman" w:eastAsia="Times New Roman" w:hAnsi="Times New Roman"/>
      <w:sz w:val="24"/>
      <w:szCs w:val="24"/>
    </w:rPr>
  </w:style>
  <w:style w:type="paragraph" w:customStyle="1" w:styleId="Estilo">
    <w:name w:val="Estilo"/>
    <w:rsid w:val="006824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24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fase">
    <w:name w:val="Emphasis"/>
    <w:basedOn w:val="Fontepargpadro"/>
    <w:uiPriority w:val="20"/>
    <w:qFormat/>
    <w:locked/>
    <w:rsid w:val="00A324FA"/>
    <w:rPr>
      <w:i/>
      <w:iCs/>
    </w:rPr>
  </w:style>
  <w:style w:type="paragraph" w:customStyle="1" w:styleId="p5">
    <w:name w:val="p5"/>
    <w:basedOn w:val="Normal"/>
    <w:rsid w:val="005D570C"/>
    <w:pPr>
      <w:widowControl w:val="0"/>
      <w:tabs>
        <w:tab w:val="left" w:pos="5680"/>
      </w:tabs>
      <w:suppressAutoHyphens/>
      <w:spacing w:line="240" w:lineRule="atLeast"/>
      <w:ind w:left="1440" w:firstLine="1296"/>
    </w:pPr>
    <w:rPr>
      <w:szCs w:val="20"/>
      <w:lang w:eastAsia="en-US"/>
    </w:rPr>
  </w:style>
  <w:style w:type="paragraph" w:styleId="Textoembloco">
    <w:name w:val="Block Text"/>
    <w:basedOn w:val="Normal"/>
    <w:unhideWhenUsed/>
    <w:rsid w:val="00194810"/>
    <w:pPr>
      <w:ind w:left="1701" w:right="51"/>
      <w:jc w:val="both"/>
    </w:pPr>
    <w:rPr>
      <w:b/>
      <w:szCs w:val="20"/>
    </w:rPr>
  </w:style>
  <w:style w:type="paragraph" w:styleId="Ttulo">
    <w:name w:val="Title"/>
    <w:basedOn w:val="Normal"/>
    <w:link w:val="TtuloChar"/>
    <w:qFormat/>
    <w:locked/>
    <w:rsid w:val="007F6C39"/>
    <w:pPr>
      <w:jc w:val="center"/>
    </w:pPr>
    <w:rPr>
      <w:rFonts w:ascii="Tahoma" w:hAnsi="Tahoma"/>
      <w:szCs w:val="20"/>
    </w:rPr>
  </w:style>
  <w:style w:type="character" w:customStyle="1" w:styleId="TtuloChar">
    <w:name w:val="Título Char"/>
    <w:basedOn w:val="Fontepargpadro"/>
    <w:link w:val="Ttulo"/>
    <w:rsid w:val="007F6C39"/>
    <w:rPr>
      <w:rFonts w:ascii="Tahoma" w:eastAsia="Times New Roman" w:hAnsi="Tahoma"/>
      <w:sz w:val="24"/>
    </w:rPr>
  </w:style>
  <w:style w:type="paragraph" w:styleId="PargrafodaLista">
    <w:name w:val="List Paragraph"/>
    <w:basedOn w:val="Normal"/>
    <w:uiPriority w:val="1"/>
    <w:qFormat/>
    <w:rsid w:val="001D7700"/>
    <w:pPr>
      <w:ind w:left="720"/>
      <w:contextualSpacing/>
    </w:pPr>
  </w:style>
  <w:style w:type="character" w:customStyle="1" w:styleId="apple-converted-space">
    <w:name w:val="apple-converted-space"/>
    <w:rsid w:val="003E461F"/>
  </w:style>
  <w:style w:type="character" w:styleId="Forte">
    <w:name w:val="Strong"/>
    <w:uiPriority w:val="22"/>
    <w:qFormat/>
    <w:locked/>
    <w:rsid w:val="00C75FA4"/>
    <w:rPr>
      <w:b/>
    </w:rPr>
  </w:style>
  <w:style w:type="paragraph" w:customStyle="1" w:styleId="TableParagraph">
    <w:name w:val="Table Paragraph"/>
    <w:basedOn w:val="Normal"/>
    <w:uiPriority w:val="1"/>
    <w:qFormat/>
    <w:rsid w:val="00AB1B1B"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pt-PT" w:eastAsia="pt-PT" w:bidi="pt-PT"/>
    </w:rPr>
  </w:style>
  <w:style w:type="character" w:styleId="Hyperlink">
    <w:name w:val="Hyperlink"/>
    <w:uiPriority w:val="99"/>
    <w:unhideWhenUsed/>
    <w:rsid w:val="00677B95"/>
    <w:rPr>
      <w:color w:val="0000FF"/>
      <w:u w:val="single"/>
    </w:rPr>
  </w:style>
  <w:style w:type="paragraph" w:customStyle="1" w:styleId="western">
    <w:name w:val="western"/>
    <w:basedOn w:val="Normal"/>
    <w:rsid w:val="00817F47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rsid w:val="00943E4D"/>
    <w:pPr>
      <w:spacing w:after="120"/>
      <w:ind w:left="283"/>
    </w:pPr>
    <w:rPr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943E4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hgkelc">
    <w:name w:val="hgkelc"/>
    <w:basedOn w:val="Fontepargpadro"/>
    <w:rsid w:val="00943E4D"/>
  </w:style>
  <w:style w:type="paragraph" w:customStyle="1" w:styleId="Normal0">
    <w:name w:val="[Normal]"/>
    <w:rsid w:val="00AB3861"/>
    <w:rPr>
      <w:rFonts w:ascii="Arial" w:eastAsia="Arial" w:hAnsi="Arial"/>
      <w:noProof/>
      <w:sz w:val="24"/>
      <w:lang w:val="en-US" w:eastAsia="en-US"/>
    </w:rPr>
  </w:style>
  <w:style w:type="paragraph" w:customStyle="1" w:styleId="Heading1">
    <w:name w:val="Heading 1"/>
    <w:basedOn w:val="Normal"/>
    <w:uiPriority w:val="1"/>
    <w:qFormat/>
    <w:rsid w:val="00887938"/>
    <w:pPr>
      <w:widowControl w:val="0"/>
      <w:autoSpaceDE w:val="0"/>
      <w:autoSpaceDN w:val="0"/>
      <w:ind w:left="1371"/>
      <w:jc w:val="center"/>
      <w:outlineLvl w:val="1"/>
    </w:pPr>
    <w:rPr>
      <w:b/>
      <w:bCs/>
      <w:sz w:val="26"/>
      <w:szCs w:val="26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850DB0"/>
    <w:pPr>
      <w:widowControl w:val="0"/>
      <w:autoSpaceDE w:val="0"/>
      <w:autoSpaceDN w:val="0"/>
      <w:ind w:left="1371"/>
      <w:jc w:val="center"/>
      <w:outlineLvl w:val="1"/>
    </w:pPr>
    <w:rPr>
      <w:b/>
      <w:bCs/>
      <w:sz w:val="26"/>
      <w:szCs w:val="26"/>
      <w:lang w:val="pt-PT" w:eastAsia="en-US"/>
    </w:rPr>
  </w:style>
  <w:style w:type="paragraph" w:customStyle="1" w:styleId="Standard">
    <w:name w:val="Standard"/>
    <w:rsid w:val="00D52E8D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C85B-90E4-4F87-B84D-5894C895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3</cp:revision>
  <cp:lastPrinted>2022-12-13T19:06:00Z</cp:lastPrinted>
  <dcterms:created xsi:type="dcterms:W3CDTF">2022-12-15T13:37:00Z</dcterms:created>
  <dcterms:modified xsi:type="dcterms:W3CDTF">2022-12-15T13:40:00Z</dcterms:modified>
</cp:coreProperties>
</file>